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E7" w:rsidRPr="001C7996" w:rsidRDefault="00FE18AC" w:rsidP="001C7996">
      <w:pPr>
        <w:jc w:val="center"/>
        <w:rPr>
          <w:b/>
          <w:sz w:val="24"/>
          <w:szCs w:val="24"/>
          <w:u w:val="single"/>
        </w:rPr>
      </w:pPr>
      <w:r w:rsidRPr="001C7996">
        <w:rPr>
          <w:b/>
          <w:sz w:val="24"/>
          <w:szCs w:val="24"/>
          <w:u w:val="single"/>
        </w:rPr>
        <w:t>NOMINA DIRECTORES POSTULANTES EN JUNTA ORDINARIA DE ACCIONISTAS DE MELON S.A.</w:t>
      </w:r>
      <w:r w:rsidR="00B42D22">
        <w:rPr>
          <w:b/>
          <w:sz w:val="24"/>
          <w:szCs w:val="24"/>
          <w:u w:val="single"/>
        </w:rPr>
        <w:t xml:space="preserve"> AÑO 2023</w:t>
      </w:r>
    </w:p>
    <w:p w:rsidR="00FE18AC" w:rsidRPr="001C7996" w:rsidRDefault="00FE18AC" w:rsidP="001C7996">
      <w:pPr>
        <w:jc w:val="both"/>
      </w:pPr>
    </w:p>
    <w:p w:rsidR="00FE18AC" w:rsidRPr="001C7996" w:rsidRDefault="00FE18AC" w:rsidP="001C7996">
      <w:pPr>
        <w:jc w:val="both"/>
      </w:pPr>
      <w:r w:rsidRPr="001C7996">
        <w:t xml:space="preserve">En la próxima Junta Ordinaria de Accionistas de Melón S.A., a celebrarse el </w:t>
      </w:r>
      <w:r w:rsidR="00B42D22">
        <w:t xml:space="preserve">lunes 24 </w:t>
      </w:r>
      <w:r w:rsidRPr="001C7996">
        <w:t>de abril</w:t>
      </w:r>
      <w:r w:rsidR="00B42D22">
        <w:t xml:space="preserve"> de 2023</w:t>
      </w:r>
      <w:r w:rsidRPr="001C7996">
        <w:t xml:space="preserve"> a las 10.00 horas, corresponde la elección del Directorio.</w:t>
      </w:r>
    </w:p>
    <w:p w:rsidR="00FE18AC" w:rsidRPr="001C7996" w:rsidRDefault="00FE18AC" w:rsidP="001C7996">
      <w:pPr>
        <w:jc w:val="both"/>
      </w:pPr>
      <w:r w:rsidRPr="001C7996">
        <w:t xml:space="preserve">Al efecto, se postularán como directores las siguientes personas, quienes han aceptado su nominación, declarando que no les afectan inhabilidades para desempeñar el cargo: </w:t>
      </w:r>
    </w:p>
    <w:p w:rsidR="001C7996" w:rsidRPr="001C7996" w:rsidRDefault="001C7996" w:rsidP="001C7996">
      <w:pPr>
        <w:pStyle w:val="DestacadoPortadillaPortadillas"/>
        <w:spacing w:after="0" w:line="240" w:lineRule="atLeast"/>
        <w:jc w:val="both"/>
        <w:rPr>
          <w:rFonts w:asciiTheme="minorHAnsi" w:hAnsiTheme="minorHAnsi" w:cs="MuseoSans-500"/>
          <w:b/>
          <w:color w:val="000000" w:themeColor="text1"/>
          <w:sz w:val="22"/>
          <w:szCs w:val="22"/>
          <w:u w:val="single"/>
        </w:rPr>
      </w:pPr>
      <w:r w:rsidRPr="001C7996">
        <w:rPr>
          <w:rFonts w:asciiTheme="minorHAnsi" w:hAnsiTheme="minorHAnsi" w:cs="MuseoSans-500"/>
          <w:b/>
          <w:color w:val="000000" w:themeColor="text1"/>
          <w:sz w:val="22"/>
          <w:szCs w:val="22"/>
          <w:u w:val="single"/>
        </w:rPr>
        <w:t>Alex Fort Brescia</w:t>
      </w:r>
    </w:p>
    <w:p w:rsidR="001C7996" w:rsidRP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rPr>
          <w:rFonts w:asciiTheme="minorHAnsi" w:hAnsiTheme="minorHAnsi"/>
          <w:color w:val="000000" w:themeColor="text1"/>
          <w:sz w:val="22"/>
          <w:szCs w:val="22"/>
        </w:rPr>
      </w:pPr>
      <w:r w:rsidRPr="001C7996">
        <w:rPr>
          <w:rFonts w:asciiTheme="minorHAnsi" w:hAnsiTheme="minorHAnsi"/>
          <w:color w:val="000000" w:themeColor="text1"/>
          <w:sz w:val="22"/>
          <w:szCs w:val="22"/>
        </w:rPr>
        <w:t>Es Co-Presidente de Breca, conglomerado empresarial diversificado con presencia en Perú, Chile, Ecuador y Brasil.</w:t>
      </w:r>
    </w:p>
    <w:p w:rsidR="001C7996" w:rsidRP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rPr>
          <w:rFonts w:asciiTheme="minorHAnsi" w:hAnsiTheme="minorHAnsi"/>
          <w:color w:val="000000" w:themeColor="text1"/>
          <w:sz w:val="22"/>
          <w:szCs w:val="22"/>
        </w:rPr>
      </w:pPr>
      <w:r w:rsidRPr="001C7996">
        <w:rPr>
          <w:rFonts w:asciiTheme="minorHAnsi" w:hAnsiTheme="minorHAnsi"/>
          <w:color w:val="000000" w:themeColor="text1"/>
          <w:sz w:val="22"/>
          <w:szCs w:val="22"/>
        </w:rPr>
        <w:t>Es presidente del BBVA Perú y Rímac Seguros.</w:t>
      </w:r>
    </w:p>
    <w:p w:rsidR="001C7996" w:rsidRP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rPr>
          <w:rFonts w:asciiTheme="minorHAnsi" w:hAnsiTheme="minorHAnsi"/>
          <w:color w:val="000000" w:themeColor="text1"/>
          <w:sz w:val="22"/>
          <w:szCs w:val="22"/>
        </w:rPr>
      </w:pPr>
      <w:r w:rsidRPr="001C7996">
        <w:rPr>
          <w:rFonts w:asciiTheme="minorHAnsi" w:hAnsiTheme="minorHAnsi"/>
          <w:color w:val="000000" w:themeColor="text1"/>
          <w:sz w:val="22"/>
          <w:szCs w:val="22"/>
        </w:rPr>
        <w:t xml:space="preserve">Vicepresidente de </w:t>
      </w:r>
      <w:proofErr w:type="spellStart"/>
      <w:r w:rsidRPr="001C7996">
        <w:rPr>
          <w:rFonts w:asciiTheme="minorHAnsi" w:hAnsiTheme="minorHAnsi"/>
          <w:color w:val="000000" w:themeColor="text1"/>
          <w:sz w:val="22"/>
          <w:szCs w:val="22"/>
        </w:rPr>
        <w:t>Minsur</w:t>
      </w:r>
      <w:proofErr w:type="spellEnd"/>
      <w:r w:rsidRPr="001C7996">
        <w:rPr>
          <w:rFonts w:asciiTheme="minorHAnsi" w:hAnsiTheme="minorHAnsi"/>
          <w:color w:val="000000" w:themeColor="text1"/>
          <w:sz w:val="22"/>
          <w:szCs w:val="22"/>
        </w:rPr>
        <w:t xml:space="preserve">, empresa minera diversificada productora de estaño, cobre, oro, niobio y </w:t>
      </w:r>
      <w:proofErr w:type="spellStart"/>
      <w:r w:rsidRPr="001C7996">
        <w:rPr>
          <w:rFonts w:asciiTheme="minorHAnsi" w:hAnsiTheme="minorHAnsi"/>
          <w:color w:val="000000" w:themeColor="text1"/>
          <w:sz w:val="22"/>
          <w:szCs w:val="22"/>
        </w:rPr>
        <w:t>tantaleo</w:t>
      </w:r>
      <w:proofErr w:type="spellEnd"/>
      <w:r w:rsidRPr="001C7996">
        <w:rPr>
          <w:rFonts w:asciiTheme="minorHAnsi" w:hAnsiTheme="minorHAnsi"/>
          <w:color w:val="000000" w:themeColor="text1"/>
          <w:sz w:val="22"/>
          <w:szCs w:val="22"/>
        </w:rPr>
        <w:t xml:space="preserve">; Compañía Minera </w:t>
      </w:r>
      <w:proofErr w:type="spellStart"/>
      <w:r w:rsidRPr="001C7996">
        <w:rPr>
          <w:rFonts w:asciiTheme="minorHAnsi" w:hAnsiTheme="minorHAnsi"/>
          <w:color w:val="000000" w:themeColor="text1"/>
          <w:sz w:val="22"/>
          <w:szCs w:val="22"/>
        </w:rPr>
        <w:t>Raura</w:t>
      </w:r>
      <w:proofErr w:type="spellEnd"/>
      <w:r w:rsidRPr="001C7996">
        <w:rPr>
          <w:rFonts w:asciiTheme="minorHAnsi" w:hAnsiTheme="minorHAnsi"/>
          <w:color w:val="000000" w:themeColor="text1"/>
          <w:sz w:val="22"/>
          <w:szCs w:val="22"/>
        </w:rPr>
        <w:t xml:space="preserve">, </w:t>
      </w:r>
      <w:proofErr w:type="spellStart"/>
      <w:r w:rsidRPr="001C7996">
        <w:rPr>
          <w:rFonts w:asciiTheme="minorHAnsi" w:hAnsiTheme="minorHAnsi"/>
          <w:color w:val="000000" w:themeColor="text1"/>
          <w:sz w:val="22"/>
          <w:szCs w:val="22"/>
        </w:rPr>
        <w:t>Urbanova</w:t>
      </w:r>
      <w:proofErr w:type="spellEnd"/>
      <w:r w:rsidRPr="001C7996">
        <w:rPr>
          <w:rFonts w:asciiTheme="minorHAnsi" w:hAnsiTheme="minorHAnsi"/>
          <w:color w:val="000000" w:themeColor="text1"/>
          <w:sz w:val="22"/>
          <w:szCs w:val="22"/>
        </w:rPr>
        <w:t xml:space="preserve"> y de </w:t>
      </w:r>
      <w:proofErr w:type="spellStart"/>
      <w:r w:rsidRPr="001C7996">
        <w:rPr>
          <w:rFonts w:asciiTheme="minorHAnsi" w:hAnsiTheme="minorHAnsi"/>
          <w:color w:val="000000" w:themeColor="text1"/>
          <w:sz w:val="22"/>
          <w:szCs w:val="22"/>
        </w:rPr>
        <w:t>Qroma</w:t>
      </w:r>
      <w:proofErr w:type="spellEnd"/>
      <w:r w:rsidRPr="001C7996">
        <w:rPr>
          <w:rFonts w:asciiTheme="minorHAnsi" w:hAnsiTheme="minorHAnsi"/>
          <w:color w:val="000000" w:themeColor="text1"/>
          <w:sz w:val="22"/>
          <w:szCs w:val="22"/>
        </w:rPr>
        <w:t>, empresa líder de pintura en el mercado peruano y Tricolor (Chile).</w:t>
      </w:r>
    </w:p>
    <w:p w:rsidR="001C7996" w:rsidRP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rPr>
          <w:rFonts w:asciiTheme="minorHAnsi" w:hAnsiTheme="minorHAnsi"/>
          <w:color w:val="000000" w:themeColor="text1"/>
          <w:sz w:val="22"/>
          <w:szCs w:val="22"/>
        </w:rPr>
      </w:pPr>
      <w:r w:rsidRPr="001C7996">
        <w:rPr>
          <w:rFonts w:asciiTheme="minorHAnsi" w:hAnsiTheme="minorHAnsi"/>
          <w:color w:val="000000" w:themeColor="text1"/>
          <w:sz w:val="22"/>
          <w:szCs w:val="22"/>
        </w:rPr>
        <w:t xml:space="preserve">Asimismo, es miembro del Directorio de TASA, principal productor mundial de harina y aceite de pescado; </w:t>
      </w:r>
      <w:proofErr w:type="spellStart"/>
      <w:r w:rsidRPr="001C7996">
        <w:rPr>
          <w:rFonts w:asciiTheme="minorHAnsi" w:hAnsiTheme="minorHAnsi"/>
          <w:color w:val="000000" w:themeColor="text1"/>
          <w:sz w:val="22"/>
          <w:szCs w:val="22"/>
        </w:rPr>
        <w:t>Intursa</w:t>
      </w:r>
      <w:proofErr w:type="spellEnd"/>
      <w:r w:rsidRPr="001C7996">
        <w:rPr>
          <w:rFonts w:asciiTheme="minorHAnsi" w:hAnsiTheme="minorHAnsi"/>
          <w:color w:val="000000" w:themeColor="text1"/>
          <w:sz w:val="22"/>
          <w:szCs w:val="22"/>
        </w:rPr>
        <w:t>, propietario y operador de hoteles y EXSA, líder en la industria peruana en soluciones de voladura.</w:t>
      </w:r>
    </w:p>
    <w:p w:rsidR="001C7996" w:rsidRP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rPr>
          <w:rFonts w:asciiTheme="minorHAnsi" w:hAnsiTheme="minorHAnsi"/>
          <w:color w:val="000000" w:themeColor="text1"/>
          <w:sz w:val="22"/>
          <w:szCs w:val="22"/>
        </w:rPr>
      </w:pPr>
      <w:r w:rsidRPr="001C7996">
        <w:rPr>
          <w:rFonts w:asciiTheme="minorHAnsi" w:hAnsiTheme="minorHAnsi"/>
          <w:color w:val="000000" w:themeColor="text1"/>
          <w:sz w:val="22"/>
          <w:szCs w:val="22"/>
        </w:rPr>
        <w:t xml:space="preserve">Miembro del Consejo Ejecutivo de </w:t>
      </w:r>
      <w:proofErr w:type="spellStart"/>
      <w:r w:rsidRPr="001C7996">
        <w:rPr>
          <w:rFonts w:asciiTheme="minorHAnsi" w:hAnsiTheme="minorHAnsi"/>
          <w:color w:val="000000" w:themeColor="text1"/>
          <w:sz w:val="22"/>
          <w:szCs w:val="22"/>
        </w:rPr>
        <w:t>Brein</w:t>
      </w:r>
      <w:proofErr w:type="spellEnd"/>
      <w:r w:rsidRPr="001C7996">
        <w:rPr>
          <w:rFonts w:asciiTheme="minorHAnsi" w:hAnsiTheme="minorHAnsi"/>
          <w:color w:val="000000" w:themeColor="text1"/>
          <w:sz w:val="22"/>
          <w:szCs w:val="22"/>
        </w:rPr>
        <w:t>, la plataforma de innovación de Breca y de APORTA, organización sin fines de lucro creada por las empresas del Grupo Breca para promover iniciativas de desarrollo sostenible.</w:t>
      </w:r>
    </w:p>
    <w:p w:rsidR="001C7996" w:rsidRP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rPr>
          <w:rFonts w:asciiTheme="minorHAnsi" w:hAnsiTheme="minorHAnsi"/>
          <w:color w:val="000000" w:themeColor="text1"/>
          <w:sz w:val="22"/>
          <w:szCs w:val="22"/>
        </w:rPr>
      </w:pPr>
      <w:r w:rsidRPr="001C7996">
        <w:rPr>
          <w:rFonts w:asciiTheme="minorHAnsi" w:hAnsiTheme="minorHAnsi"/>
          <w:color w:val="000000" w:themeColor="text1"/>
          <w:sz w:val="22"/>
          <w:szCs w:val="22"/>
        </w:rPr>
        <w:t xml:space="preserve">Es miembro de asociaciones sin fines de lucro como: Consejo Iberoamericano para la Productividad y Competitividad (Madrid, España), </w:t>
      </w:r>
      <w:proofErr w:type="spellStart"/>
      <w:r w:rsidRPr="001C7996">
        <w:rPr>
          <w:rFonts w:asciiTheme="minorHAnsi" w:hAnsiTheme="minorHAnsi"/>
          <w:color w:val="000000" w:themeColor="text1"/>
          <w:sz w:val="22"/>
          <w:szCs w:val="22"/>
        </w:rPr>
        <w:t>Endeavor</w:t>
      </w:r>
      <w:proofErr w:type="spellEnd"/>
      <w:r w:rsidRPr="001C7996">
        <w:rPr>
          <w:rFonts w:asciiTheme="minorHAnsi" w:hAnsiTheme="minorHAnsi"/>
          <w:color w:val="000000" w:themeColor="text1"/>
          <w:sz w:val="22"/>
          <w:szCs w:val="22"/>
        </w:rPr>
        <w:t xml:space="preserve"> Perú (Director), Patronato Internacional de la Fundación de Amigos del Museo del Prado (Madrid, España), Patronato de las Artes de la Asociación Museo de Arte de Lima, G-50 (Washington, D.C.), Consejo Internacional de </w:t>
      </w:r>
      <w:proofErr w:type="spellStart"/>
      <w:r w:rsidRPr="001C7996">
        <w:rPr>
          <w:rFonts w:asciiTheme="minorHAnsi" w:hAnsiTheme="minorHAnsi"/>
          <w:color w:val="000000" w:themeColor="text1"/>
          <w:sz w:val="22"/>
          <w:szCs w:val="22"/>
        </w:rPr>
        <w:t>Americas</w:t>
      </w:r>
      <w:proofErr w:type="spellEnd"/>
      <w:r>
        <w:rPr>
          <w:rFonts w:asciiTheme="minorHAnsi" w:hAnsiTheme="minorHAnsi"/>
          <w:color w:val="000000" w:themeColor="text1"/>
          <w:sz w:val="22"/>
          <w:szCs w:val="22"/>
        </w:rPr>
        <w:t xml:space="preserve"> </w:t>
      </w:r>
      <w:proofErr w:type="spellStart"/>
      <w:r w:rsidRPr="001C7996">
        <w:rPr>
          <w:rFonts w:asciiTheme="minorHAnsi" w:hAnsiTheme="minorHAnsi"/>
          <w:color w:val="000000" w:themeColor="text1"/>
          <w:sz w:val="22"/>
          <w:szCs w:val="22"/>
        </w:rPr>
        <w:t>Society</w:t>
      </w:r>
      <w:proofErr w:type="spellEnd"/>
      <w:r w:rsidRPr="001C7996">
        <w:rPr>
          <w:rFonts w:asciiTheme="minorHAnsi" w:hAnsiTheme="minorHAnsi"/>
          <w:color w:val="000000" w:themeColor="text1"/>
          <w:sz w:val="22"/>
          <w:szCs w:val="22"/>
        </w:rPr>
        <w:t xml:space="preserve"> (Nueva York) y de la Sociedad de Comercio Exterior del Perú (COMEXPERU, Director).</w:t>
      </w:r>
    </w:p>
    <w:p w:rsidR="001C7996" w:rsidRP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rPr>
          <w:rFonts w:asciiTheme="minorHAnsi" w:hAnsiTheme="minorHAnsi"/>
          <w:color w:val="000000" w:themeColor="text1"/>
          <w:sz w:val="22"/>
          <w:szCs w:val="22"/>
        </w:rPr>
      </w:pPr>
      <w:r w:rsidRPr="001C7996">
        <w:rPr>
          <w:rFonts w:asciiTheme="minorHAnsi" w:hAnsiTheme="minorHAnsi"/>
          <w:color w:val="000000" w:themeColor="text1"/>
          <w:sz w:val="22"/>
          <w:szCs w:val="22"/>
        </w:rPr>
        <w:t xml:space="preserve">MBA, Columbia </w:t>
      </w:r>
      <w:proofErr w:type="spellStart"/>
      <w:r w:rsidRPr="001C7996">
        <w:rPr>
          <w:rFonts w:asciiTheme="minorHAnsi" w:hAnsiTheme="minorHAnsi"/>
          <w:color w:val="000000" w:themeColor="text1"/>
          <w:sz w:val="22"/>
          <w:szCs w:val="22"/>
        </w:rPr>
        <w:t>University</w:t>
      </w:r>
      <w:proofErr w:type="spellEnd"/>
      <w:r w:rsidRPr="001C7996">
        <w:rPr>
          <w:rFonts w:asciiTheme="minorHAnsi" w:hAnsiTheme="minorHAnsi"/>
          <w:color w:val="000000" w:themeColor="text1"/>
          <w:sz w:val="22"/>
          <w:szCs w:val="22"/>
        </w:rPr>
        <w:t xml:space="preserve"> (EEUU). B.A. en Economía, Williams </w:t>
      </w:r>
      <w:proofErr w:type="spellStart"/>
      <w:r w:rsidRPr="001C7996">
        <w:rPr>
          <w:rFonts w:asciiTheme="minorHAnsi" w:hAnsiTheme="minorHAnsi"/>
          <w:color w:val="000000" w:themeColor="text1"/>
          <w:sz w:val="22"/>
          <w:szCs w:val="22"/>
        </w:rPr>
        <w:t>College</w:t>
      </w:r>
      <w:proofErr w:type="spellEnd"/>
      <w:r w:rsidRPr="001C7996">
        <w:rPr>
          <w:rFonts w:asciiTheme="minorHAnsi" w:hAnsiTheme="minorHAnsi"/>
          <w:color w:val="000000" w:themeColor="text1"/>
          <w:sz w:val="22"/>
          <w:szCs w:val="22"/>
        </w:rPr>
        <w:t xml:space="preserve"> (EEUU).</w:t>
      </w:r>
    </w:p>
    <w:p w:rsidR="001C7996" w:rsidRPr="001C7996" w:rsidRDefault="001C7996" w:rsidP="001C7996">
      <w:pPr>
        <w:pStyle w:val="DestacadoPortadillaPortadillas"/>
        <w:spacing w:after="0" w:line="240" w:lineRule="atLeast"/>
        <w:jc w:val="both"/>
        <w:rPr>
          <w:rFonts w:asciiTheme="minorHAnsi" w:hAnsiTheme="minorHAnsi" w:cs="MuseoSans-500"/>
          <w:color w:val="000000" w:themeColor="text1"/>
          <w:sz w:val="22"/>
          <w:szCs w:val="22"/>
          <w:u w:val="single"/>
        </w:rPr>
      </w:pPr>
    </w:p>
    <w:p w:rsidR="001C7996" w:rsidRPr="001C7996" w:rsidRDefault="001C7996" w:rsidP="001C7996">
      <w:pPr>
        <w:pStyle w:val="DestacadoPortadillaPortadillas"/>
        <w:spacing w:after="0" w:line="240" w:lineRule="atLeast"/>
        <w:jc w:val="both"/>
        <w:rPr>
          <w:rFonts w:asciiTheme="minorHAnsi" w:hAnsiTheme="minorHAnsi" w:cs="MuseoSans-500"/>
          <w:b/>
          <w:color w:val="000000" w:themeColor="text1"/>
          <w:sz w:val="22"/>
          <w:szCs w:val="22"/>
          <w:u w:val="single"/>
        </w:rPr>
      </w:pPr>
      <w:r w:rsidRPr="001C7996">
        <w:rPr>
          <w:rFonts w:asciiTheme="minorHAnsi" w:hAnsiTheme="minorHAnsi" w:cs="MuseoSans-500"/>
          <w:b/>
          <w:color w:val="000000" w:themeColor="text1"/>
          <w:sz w:val="22"/>
          <w:szCs w:val="22"/>
          <w:u w:val="single"/>
        </w:rPr>
        <w:t>Mario Brescia Moreyra</w:t>
      </w:r>
    </w:p>
    <w:p w:rsidR="001C7996" w:rsidRP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rPr>
          <w:rFonts w:asciiTheme="minorHAnsi" w:hAnsiTheme="minorHAnsi"/>
          <w:color w:val="000000" w:themeColor="text1"/>
          <w:sz w:val="22"/>
          <w:szCs w:val="22"/>
        </w:rPr>
      </w:pPr>
      <w:r w:rsidRPr="001C7996">
        <w:rPr>
          <w:rFonts w:asciiTheme="minorHAnsi" w:hAnsiTheme="minorHAnsi"/>
          <w:color w:val="000000" w:themeColor="text1"/>
          <w:sz w:val="22"/>
          <w:szCs w:val="22"/>
        </w:rPr>
        <w:t xml:space="preserve">Es miembro del Directorio de Breca. Es Presidente del Directorio de TASA y Presidente del Directorio de EXSA. También es Vicepresidente de INTURSA. Asimismo, es miembro del Directorio de </w:t>
      </w:r>
      <w:proofErr w:type="spellStart"/>
      <w:r w:rsidRPr="001C7996">
        <w:rPr>
          <w:rFonts w:asciiTheme="minorHAnsi" w:hAnsiTheme="minorHAnsi"/>
          <w:color w:val="000000" w:themeColor="text1"/>
          <w:sz w:val="22"/>
          <w:szCs w:val="22"/>
        </w:rPr>
        <w:t>Rimac</w:t>
      </w:r>
      <w:proofErr w:type="spellEnd"/>
      <w:r w:rsidRPr="001C7996">
        <w:rPr>
          <w:rFonts w:asciiTheme="minorHAnsi" w:hAnsiTheme="minorHAnsi"/>
          <w:color w:val="000000" w:themeColor="text1"/>
          <w:sz w:val="22"/>
          <w:szCs w:val="22"/>
        </w:rPr>
        <w:t xml:space="preserve"> Seguros, de las empresas inmobiliarias de Breca, del BBVA Continental, </w:t>
      </w:r>
      <w:proofErr w:type="spellStart"/>
      <w:r w:rsidRPr="001C7996">
        <w:rPr>
          <w:rFonts w:asciiTheme="minorHAnsi" w:hAnsiTheme="minorHAnsi"/>
          <w:color w:val="000000" w:themeColor="text1"/>
          <w:sz w:val="22"/>
          <w:szCs w:val="22"/>
        </w:rPr>
        <w:t>Minsur</w:t>
      </w:r>
      <w:proofErr w:type="spellEnd"/>
      <w:r w:rsidRPr="001C7996">
        <w:rPr>
          <w:rFonts w:asciiTheme="minorHAnsi" w:hAnsiTheme="minorHAnsi"/>
          <w:color w:val="000000" w:themeColor="text1"/>
          <w:sz w:val="22"/>
          <w:szCs w:val="22"/>
        </w:rPr>
        <w:t xml:space="preserve">, Compañía Minera </w:t>
      </w:r>
      <w:proofErr w:type="spellStart"/>
      <w:r w:rsidRPr="001C7996">
        <w:rPr>
          <w:rFonts w:asciiTheme="minorHAnsi" w:hAnsiTheme="minorHAnsi"/>
          <w:color w:val="000000" w:themeColor="text1"/>
          <w:sz w:val="22"/>
          <w:szCs w:val="22"/>
        </w:rPr>
        <w:t>Raura</w:t>
      </w:r>
      <w:proofErr w:type="spellEnd"/>
      <w:r w:rsidRPr="001C7996">
        <w:rPr>
          <w:rFonts w:asciiTheme="minorHAnsi" w:hAnsiTheme="minorHAnsi"/>
          <w:color w:val="000000" w:themeColor="text1"/>
          <w:sz w:val="22"/>
          <w:szCs w:val="22"/>
        </w:rPr>
        <w:t xml:space="preserve"> y Corporación Peruana de Productos Químicos.</w:t>
      </w:r>
    </w:p>
    <w:p w:rsidR="001C7996" w:rsidRP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rPr>
          <w:rFonts w:asciiTheme="minorHAnsi" w:hAnsiTheme="minorHAnsi"/>
          <w:color w:val="000000" w:themeColor="text1"/>
          <w:sz w:val="22"/>
          <w:szCs w:val="22"/>
        </w:rPr>
      </w:pPr>
      <w:r w:rsidRPr="001C7996">
        <w:rPr>
          <w:rFonts w:asciiTheme="minorHAnsi" w:hAnsiTheme="minorHAnsi"/>
          <w:color w:val="000000" w:themeColor="text1"/>
          <w:sz w:val="22"/>
          <w:szCs w:val="22"/>
        </w:rPr>
        <w:t>Es Vicepresidente del Consejo Directivo de Aporta, asociación sin fines de lucro creada por las empresas de Breca para la promoción de programas de desarrollo sostenible.</w:t>
      </w:r>
    </w:p>
    <w:p w:rsidR="001C7996" w:rsidRP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spacing w:line="240" w:lineRule="atLeast"/>
        <w:jc w:val="both"/>
        <w:rPr>
          <w:color w:val="000000" w:themeColor="text1"/>
        </w:rPr>
      </w:pPr>
      <w:r w:rsidRPr="001C7996">
        <w:rPr>
          <w:color w:val="000000" w:themeColor="text1"/>
        </w:rPr>
        <w:t>Bachiller en Administración de Empresas, Universidad Ricardo Palma (Perú).</w:t>
      </w:r>
    </w:p>
    <w:p w:rsidR="001C7996" w:rsidRPr="001C7996" w:rsidRDefault="001C7996" w:rsidP="001C7996">
      <w:pPr>
        <w:pStyle w:val="DestacadoPortadillaPortadillas"/>
        <w:spacing w:after="0" w:line="240" w:lineRule="atLeast"/>
        <w:jc w:val="both"/>
        <w:rPr>
          <w:rFonts w:asciiTheme="minorHAnsi" w:hAnsiTheme="minorHAnsi" w:cs="MuseoSans-500"/>
          <w:b/>
          <w:color w:val="000000" w:themeColor="text1"/>
          <w:sz w:val="22"/>
          <w:szCs w:val="22"/>
          <w:u w:val="single"/>
        </w:rPr>
      </w:pPr>
      <w:r w:rsidRPr="001C7996">
        <w:rPr>
          <w:rFonts w:asciiTheme="minorHAnsi" w:hAnsiTheme="minorHAnsi" w:cs="MuseoSans-500"/>
          <w:b/>
          <w:color w:val="000000" w:themeColor="text1"/>
          <w:sz w:val="22"/>
          <w:szCs w:val="22"/>
          <w:u w:val="single"/>
        </w:rPr>
        <w:t xml:space="preserve">Bernardo Fort Brescia </w:t>
      </w:r>
    </w:p>
    <w:p w:rsidR="001C7996" w:rsidRP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spacing w:after="113"/>
        <w:rPr>
          <w:rFonts w:asciiTheme="minorHAnsi" w:hAnsiTheme="minorHAnsi"/>
          <w:color w:val="000000" w:themeColor="text1"/>
          <w:sz w:val="22"/>
          <w:szCs w:val="22"/>
        </w:rPr>
      </w:pPr>
      <w:r w:rsidRPr="001C7996">
        <w:rPr>
          <w:rFonts w:asciiTheme="minorHAnsi" w:hAnsiTheme="minorHAnsi"/>
          <w:color w:val="000000" w:themeColor="text1"/>
          <w:sz w:val="22"/>
          <w:szCs w:val="22"/>
        </w:rPr>
        <w:t>Es socio fundador de Arquitectónica (1977), uno de los más destacados estudios internacionales de arquitectura y urbanismo con sede en Miami (Florida). La firma cuenta con más de 700 arquitectos que operan en diez oficinas situadas en América del Norte, América del Sur, Europa, Medio Oriente y Asia.</w:t>
      </w:r>
    </w:p>
    <w:p w:rsidR="001C7996" w:rsidRPr="001C7996" w:rsidRDefault="001C7996" w:rsidP="001C7996">
      <w:pPr>
        <w:pStyle w:val="Textonormal"/>
        <w:spacing w:after="113"/>
        <w:rPr>
          <w:rFonts w:asciiTheme="minorHAnsi" w:hAnsiTheme="minorHAnsi"/>
          <w:color w:val="000000" w:themeColor="text1"/>
          <w:sz w:val="22"/>
          <w:szCs w:val="22"/>
        </w:rPr>
      </w:pPr>
      <w:r w:rsidRPr="001C7996">
        <w:rPr>
          <w:rFonts w:asciiTheme="minorHAnsi" w:hAnsiTheme="minorHAnsi"/>
          <w:color w:val="000000" w:themeColor="text1"/>
          <w:sz w:val="22"/>
          <w:szCs w:val="22"/>
        </w:rPr>
        <w:t xml:space="preserve">Arquitectónica es considerada una de las firmas de arquitectura de mayor actividad a nivel mundial habiendo realizado proyectos en 54 países. Ha diseñado la mayoría de los proyectos inmobiliarios de Breca incluyendo oficinas, centros comerciales y hoteles. Sus diseños han merecido reconocimientos internacionales y ha sido objeto de publicaciones en múltiples revistas especializadas y en libros dedicados a su obra. </w:t>
      </w:r>
    </w:p>
    <w:p w:rsidR="001C7996" w:rsidRPr="001C7996" w:rsidRDefault="001C7996" w:rsidP="001C7996">
      <w:pPr>
        <w:pStyle w:val="Textonormal"/>
        <w:spacing w:after="113"/>
        <w:rPr>
          <w:rFonts w:asciiTheme="minorHAnsi" w:hAnsiTheme="minorHAnsi"/>
          <w:color w:val="000000" w:themeColor="text1"/>
          <w:sz w:val="22"/>
          <w:szCs w:val="22"/>
        </w:rPr>
      </w:pPr>
      <w:r w:rsidRPr="001C7996">
        <w:rPr>
          <w:rFonts w:asciiTheme="minorHAnsi" w:hAnsiTheme="minorHAnsi"/>
          <w:color w:val="000000" w:themeColor="text1"/>
          <w:sz w:val="22"/>
          <w:szCs w:val="22"/>
        </w:rPr>
        <w:t xml:space="preserve">Es miembro del Directorio de </w:t>
      </w:r>
      <w:proofErr w:type="spellStart"/>
      <w:r w:rsidRPr="001C7996">
        <w:rPr>
          <w:rFonts w:asciiTheme="minorHAnsi" w:hAnsiTheme="minorHAnsi"/>
          <w:color w:val="000000" w:themeColor="text1"/>
          <w:sz w:val="22"/>
          <w:szCs w:val="22"/>
        </w:rPr>
        <w:t>Rimac</w:t>
      </w:r>
      <w:proofErr w:type="spellEnd"/>
      <w:r w:rsidRPr="001C7996">
        <w:rPr>
          <w:rFonts w:asciiTheme="minorHAnsi" w:hAnsiTheme="minorHAnsi"/>
          <w:color w:val="000000" w:themeColor="text1"/>
          <w:sz w:val="22"/>
          <w:szCs w:val="22"/>
        </w:rPr>
        <w:t xml:space="preserve"> e INTURSA. Ha sido profesor de Harvard </w:t>
      </w:r>
      <w:proofErr w:type="spellStart"/>
      <w:r w:rsidRPr="001C7996">
        <w:rPr>
          <w:rFonts w:asciiTheme="minorHAnsi" w:hAnsiTheme="minorHAnsi"/>
          <w:color w:val="000000" w:themeColor="text1"/>
          <w:sz w:val="22"/>
          <w:szCs w:val="22"/>
        </w:rPr>
        <w:t>University</w:t>
      </w:r>
      <w:proofErr w:type="spellEnd"/>
      <w:r w:rsidRPr="001C7996">
        <w:rPr>
          <w:rFonts w:asciiTheme="minorHAnsi" w:hAnsiTheme="minorHAnsi"/>
          <w:color w:val="000000" w:themeColor="text1"/>
          <w:sz w:val="22"/>
          <w:szCs w:val="22"/>
        </w:rPr>
        <w:t xml:space="preserve">, </w:t>
      </w:r>
      <w:proofErr w:type="spellStart"/>
      <w:r w:rsidRPr="001C7996">
        <w:rPr>
          <w:rFonts w:asciiTheme="minorHAnsi" w:hAnsiTheme="minorHAnsi"/>
          <w:color w:val="000000" w:themeColor="text1"/>
          <w:sz w:val="22"/>
          <w:szCs w:val="22"/>
        </w:rPr>
        <w:t>University</w:t>
      </w:r>
      <w:proofErr w:type="spellEnd"/>
      <w:r w:rsidRPr="001C7996">
        <w:rPr>
          <w:rFonts w:asciiTheme="minorHAnsi" w:hAnsiTheme="minorHAnsi"/>
          <w:color w:val="000000" w:themeColor="text1"/>
          <w:sz w:val="22"/>
          <w:szCs w:val="22"/>
        </w:rPr>
        <w:t xml:space="preserve"> of Miami y Universidad de Ámsterdam (Holanda). Es </w:t>
      </w:r>
      <w:proofErr w:type="spellStart"/>
      <w:r w:rsidRPr="001C7996">
        <w:rPr>
          <w:rFonts w:asciiTheme="minorHAnsi" w:hAnsiTheme="minorHAnsi"/>
          <w:color w:val="000000" w:themeColor="text1"/>
          <w:sz w:val="22"/>
          <w:szCs w:val="22"/>
        </w:rPr>
        <w:t>Fellow</w:t>
      </w:r>
      <w:proofErr w:type="spellEnd"/>
      <w:r w:rsidRPr="001C7996">
        <w:rPr>
          <w:rFonts w:asciiTheme="minorHAnsi" w:hAnsiTheme="minorHAnsi"/>
          <w:color w:val="000000" w:themeColor="text1"/>
          <w:sz w:val="22"/>
          <w:szCs w:val="22"/>
        </w:rPr>
        <w:t xml:space="preserve"> del American </w:t>
      </w:r>
      <w:proofErr w:type="spellStart"/>
      <w:r w:rsidRPr="001C7996">
        <w:rPr>
          <w:rFonts w:asciiTheme="minorHAnsi" w:hAnsiTheme="minorHAnsi"/>
          <w:color w:val="000000" w:themeColor="text1"/>
          <w:sz w:val="22"/>
          <w:szCs w:val="22"/>
        </w:rPr>
        <w:t>Institute</w:t>
      </w:r>
      <w:proofErr w:type="spellEnd"/>
      <w:r w:rsidRPr="001C7996">
        <w:rPr>
          <w:rFonts w:asciiTheme="minorHAnsi" w:hAnsiTheme="minorHAnsi"/>
          <w:color w:val="000000" w:themeColor="text1"/>
          <w:sz w:val="22"/>
          <w:szCs w:val="22"/>
        </w:rPr>
        <w:t xml:space="preserve"> of </w:t>
      </w:r>
      <w:proofErr w:type="spellStart"/>
      <w:r w:rsidRPr="001C7996">
        <w:rPr>
          <w:rFonts w:asciiTheme="minorHAnsi" w:hAnsiTheme="minorHAnsi"/>
          <w:color w:val="000000" w:themeColor="text1"/>
          <w:sz w:val="22"/>
          <w:szCs w:val="22"/>
        </w:rPr>
        <w:t>Architects</w:t>
      </w:r>
      <w:proofErr w:type="spellEnd"/>
      <w:r w:rsidRPr="001C7996">
        <w:rPr>
          <w:rFonts w:asciiTheme="minorHAnsi" w:hAnsiTheme="minorHAnsi"/>
          <w:color w:val="000000" w:themeColor="text1"/>
          <w:sz w:val="22"/>
          <w:szCs w:val="22"/>
        </w:rPr>
        <w:t xml:space="preserve"> y ha sido premiado con la Medalla de Plata por dicha institución. </w:t>
      </w:r>
    </w:p>
    <w:p w:rsidR="001C7996" w:rsidRPr="001C7996" w:rsidRDefault="001C7996" w:rsidP="001C7996">
      <w:pPr>
        <w:spacing w:line="240" w:lineRule="atLeast"/>
        <w:jc w:val="both"/>
        <w:rPr>
          <w:color w:val="000000" w:themeColor="text1"/>
        </w:rPr>
      </w:pPr>
      <w:r w:rsidRPr="001C7996">
        <w:rPr>
          <w:color w:val="000000" w:themeColor="text1"/>
        </w:rPr>
        <w:t xml:space="preserve">Master en Arquitectura, Harvard </w:t>
      </w:r>
      <w:proofErr w:type="spellStart"/>
      <w:r w:rsidRPr="001C7996">
        <w:rPr>
          <w:color w:val="000000" w:themeColor="text1"/>
        </w:rPr>
        <w:t>University</w:t>
      </w:r>
      <w:proofErr w:type="spellEnd"/>
      <w:r w:rsidRPr="001C7996">
        <w:rPr>
          <w:color w:val="000000" w:themeColor="text1"/>
        </w:rPr>
        <w:t xml:space="preserve"> (EEUU). Bachiller en Arquitectura y Planeamiento Urbano, Princeton </w:t>
      </w:r>
      <w:proofErr w:type="spellStart"/>
      <w:r w:rsidRPr="001C7996">
        <w:rPr>
          <w:color w:val="000000" w:themeColor="text1"/>
        </w:rPr>
        <w:t>University</w:t>
      </w:r>
      <w:proofErr w:type="spellEnd"/>
      <w:r w:rsidRPr="001C7996">
        <w:rPr>
          <w:color w:val="000000" w:themeColor="text1"/>
        </w:rPr>
        <w:t xml:space="preserve"> (EEUU).</w:t>
      </w:r>
    </w:p>
    <w:p w:rsidR="001C7996" w:rsidRPr="001C7996" w:rsidRDefault="001C7996" w:rsidP="001C7996">
      <w:pPr>
        <w:pStyle w:val="DestacadoPortadillaPortadillas"/>
        <w:spacing w:after="0" w:line="240" w:lineRule="atLeast"/>
        <w:jc w:val="both"/>
        <w:rPr>
          <w:rFonts w:asciiTheme="minorHAnsi" w:hAnsiTheme="minorHAnsi" w:cs="MuseoSans-500"/>
          <w:b/>
          <w:color w:val="000000" w:themeColor="text1"/>
          <w:sz w:val="22"/>
          <w:szCs w:val="22"/>
          <w:u w:val="single"/>
        </w:rPr>
      </w:pPr>
      <w:r w:rsidRPr="001C7996">
        <w:rPr>
          <w:rFonts w:asciiTheme="minorHAnsi" w:hAnsiTheme="minorHAnsi" w:cs="MuseoSans-500"/>
          <w:b/>
          <w:color w:val="000000" w:themeColor="text1"/>
          <w:sz w:val="22"/>
          <w:szCs w:val="22"/>
          <w:u w:val="single"/>
        </w:rPr>
        <w:t>Fortunato Brescia Moreyra</w:t>
      </w:r>
    </w:p>
    <w:p w:rsid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rPr>
          <w:rFonts w:asciiTheme="minorHAnsi" w:hAnsiTheme="minorHAnsi"/>
          <w:color w:val="000000" w:themeColor="text1"/>
          <w:sz w:val="22"/>
          <w:szCs w:val="22"/>
        </w:rPr>
      </w:pPr>
      <w:r w:rsidRPr="001C7996">
        <w:rPr>
          <w:rFonts w:asciiTheme="minorHAnsi" w:hAnsiTheme="minorHAnsi"/>
          <w:color w:val="000000" w:themeColor="text1"/>
          <w:sz w:val="22"/>
          <w:szCs w:val="22"/>
        </w:rPr>
        <w:t>Es miembro del Directorio de Breca. Es Presidente del Directorio</w:t>
      </w:r>
      <w:r>
        <w:rPr>
          <w:rFonts w:asciiTheme="minorHAnsi" w:hAnsiTheme="minorHAnsi"/>
          <w:color w:val="000000" w:themeColor="text1"/>
          <w:sz w:val="22"/>
          <w:szCs w:val="22"/>
        </w:rPr>
        <w:t xml:space="preserve"> </w:t>
      </w:r>
      <w:r w:rsidRPr="001C7996">
        <w:rPr>
          <w:rFonts w:asciiTheme="minorHAnsi" w:hAnsiTheme="minorHAnsi"/>
          <w:color w:val="000000" w:themeColor="text1"/>
          <w:sz w:val="22"/>
          <w:szCs w:val="22"/>
        </w:rPr>
        <w:t xml:space="preserve">de </w:t>
      </w:r>
      <w:proofErr w:type="spellStart"/>
      <w:r w:rsidRPr="001C7996">
        <w:rPr>
          <w:rFonts w:asciiTheme="minorHAnsi" w:hAnsiTheme="minorHAnsi"/>
          <w:color w:val="000000" w:themeColor="text1"/>
          <w:sz w:val="22"/>
          <w:szCs w:val="22"/>
        </w:rPr>
        <w:t>Minsur</w:t>
      </w:r>
      <w:proofErr w:type="spellEnd"/>
      <w:r w:rsidRPr="001C7996">
        <w:rPr>
          <w:rFonts w:asciiTheme="minorHAnsi" w:hAnsiTheme="minorHAnsi"/>
          <w:color w:val="000000" w:themeColor="text1"/>
          <w:sz w:val="22"/>
          <w:szCs w:val="22"/>
        </w:rPr>
        <w:t xml:space="preserve">, Presidente de </w:t>
      </w:r>
      <w:proofErr w:type="spellStart"/>
      <w:r w:rsidRPr="001C7996">
        <w:rPr>
          <w:rFonts w:asciiTheme="minorHAnsi" w:hAnsiTheme="minorHAnsi"/>
          <w:color w:val="000000" w:themeColor="text1"/>
          <w:sz w:val="22"/>
          <w:szCs w:val="22"/>
        </w:rPr>
        <w:t>Marcobre</w:t>
      </w:r>
      <w:proofErr w:type="spellEnd"/>
      <w:r w:rsidRPr="001C7996">
        <w:rPr>
          <w:rFonts w:asciiTheme="minorHAnsi" w:hAnsiTheme="minorHAnsi"/>
          <w:color w:val="000000" w:themeColor="text1"/>
          <w:sz w:val="22"/>
          <w:szCs w:val="22"/>
        </w:rPr>
        <w:t xml:space="preserve"> y Presidente del Directorio de</w:t>
      </w:r>
      <w:r>
        <w:rPr>
          <w:rFonts w:asciiTheme="minorHAnsi" w:hAnsiTheme="minorHAnsi"/>
          <w:color w:val="000000" w:themeColor="text1"/>
          <w:sz w:val="22"/>
          <w:szCs w:val="22"/>
        </w:rPr>
        <w:t xml:space="preserve"> </w:t>
      </w:r>
      <w:r w:rsidRPr="001C7996">
        <w:rPr>
          <w:rFonts w:asciiTheme="minorHAnsi" w:hAnsiTheme="minorHAnsi"/>
          <w:color w:val="000000" w:themeColor="text1"/>
          <w:sz w:val="22"/>
          <w:szCs w:val="22"/>
        </w:rPr>
        <w:t xml:space="preserve">Compañía Minera </w:t>
      </w:r>
      <w:proofErr w:type="spellStart"/>
      <w:r w:rsidRPr="001C7996">
        <w:rPr>
          <w:rFonts w:asciiTheme="minorHAnsi" w:hAnsiTheme="minorHAnsi"/>
          <w:color w:val="000000" w:themeColor="text1"/>
          <w:sz w:val="22"/>
          <w:szCs w:val="22"/>
        </w:rPr>
        <w:t>Raura</w:t>
      </w:r>
      <w:proofErr w:type="spellEnd"/>
      <w:r w:rsidRPr="001C7996">
        <w:rPr>
          <w:rFonts w:asciiTheme="minorHAnsi" w:hAnsiTheme="minorHAnsi"/>
          <w:color w:val="000000" w:themeColor="text1"/>
          <w:sz w:val="22"/>
          <w:szCs w:val="22"/>
        </w:rPr>
        <w:t>. También es Vicepresidente del Directorio</w:t>
      </w:r>
      <w:r>
        <w:rPr>
          <w:rFonts w:asciiTheme="minorHAnsi" w:hAnsiTheme="minorHAnsi"/>
          <w:color w:val="000000" w:themeColor="text1"/>
          <w:sz w:val="22"/>
          <w:szCs w:val="22"/>
        </w:rPr>
        <w:t xml:space="preserve"> </w:t>
      </w:r>
      <w:r w:rsidRPr="001C7996">
        <w:rPr>
          <w:rFonts w:asciiTheme="minorHAnsi" w:hAnsiTheme="minorHAnsi"/>
          <w:color w:val="000000" w:themeColor="text1"/>
          <w:sz w:val="22"/>
          <w:szCs w:val="22"/>
        </w:rPr>
        <w:t>de EXSA y de TASA. Asimismo, es miembro del Directorio de las</w:t>
      </w:r>
      <w:r>
        <w:rPr>
          <w:rFonts w:asciiTheme="minorHAnsi" w:hAnsiTheme="minorHAnsi"/>
          <w:color w:val="000000" w:themeColor="text1"/>
          <w:sz w:val="22"/>
          <w:szCs w:val="22"/>
        </w:rPr>
        <w:t xml:space="preserve"> </w:t>
      </w:r>
      <w:r w:rsidRPr="001C7996">
        <w:rPr>
          <w:rFonts w:asciiTheme="minorHAnsi" w:hAnsiTheme="minorHAnsi"/>
          <w:color w:val="000000" w:themeColor="text1"/>
          <w:sz w:val="22"/>
          <w:szCs w:val="22"/>
        </w:rPr>
        <w:t xml:space="preserve">empresas inmobiliarias de Breca, de </w:t>
      </w:r>
      <w:proofErr w:type="spellStart"/>
      <w:r w:rsidRPr="001C7996">
        <w:rPr>
          <w:rFonts w:asciiTheme="minorHAnsi" w:hAnsiTheme="minorHAnsi"/>
          <w:color w:val="000000" w:themeColor="text1"/>
          <w:sz w:val="22"/>
          <w:szCs w:val="22"/>
        </w:rPr>
        <w:t>Rimac</w:t>
      </w:r>
      <w:proofErr w:type="spellEnd"/>
      <w:r w:rsidRPr="001C7996">
        <w:rPr>
          <w:rFonts w:asciiTheme="minorHAnsi" w:hAnsiTheme="minorHAnsi"/>
          <w:color w:val="000000" w:themeColor="text1"/>
          <w:sz w:val="22"/>
          <w:szCs w:val="22"/>
        </w:rPr>
        <w:t xml:space="preserve"> Seguros, INTURSA, BBVA Continental y Corporación Peruana de Productos Químicos.</w:t>
      </w:r>
      <w:r>
        <w:rPr>
          <w:rFonts w:asciiTheme="minorHAnsi" w:hAnsiTheme="minorHAnsi"/>
          <w:color w:val="000000" w:themeColor="text1"/>
          <w:sz w:val="22"/>
          <w:szCs w:val="22"/>
        </w:rPr>
        <w:t xml:space="preserve"> </w:t>
      </w:r>
      <w:r w:rsidRPr="001C7996">
        <w:rPr>
          <w:rFonts w:asciiTheme="minorHAnsi" w:hAnsiTheme="minorHAnsi"/>
          <w:color w:val="000000" w:themeColor="text1"/>
          <w:sz w:val="22"/>
          <w:szCs w:val="22"/>
        </w:rPr>
        <w:t xml:space="preserve">Es Presidente del Consejo Directivo de Aporta, asociación sin fines de lucro creada por las empresas de Breca para la promoción de programas de desarrollo sostenible. Bachiller en Ingeniería de Minas, Colorado </w:t>
      </w:r>
      <w:proofErr w:type="spellStart"/>
      <w:r w:rsidRPr="001C7996">
        <w:rPr>
          <w:rFonts w:asciiTheme="minorHAnsi" w:hAnsiTheme="minorHAnsi"/>
          <w:color w:val="000000" w:themeColor="text1"/>
          <w:sz w:val="22"/>
          <w:szCs w:val="22"/>
        </w:rPr>
        <w:t>School</w:t>
      </w:r>
      <w:proofErr w:type="spellEnd"/>
      <w:r w:rsidRPr="001C7996">
        <w:rPr>
          <w:rFonts w:asciiTheme="minorHAnsi" w:hAnsiTheme="minorHAnsi"/>
          <w:color w:val="000000" w:themeColor="text1"/>
          <w:sz w:val="22"/>
          <w:szCs w:val="22"/>
        </w:rPr>
        <w:t xml:space="preserve"> of Mines (EEUU).</w:t>
      </w:r>
    </w:p>
    <w:p w:rsidR="001C7996" w:rsidRPr="001C7996" w:rsidRDefault="001C7996" w:rsidP="001C7996">
      <w:pPr>
        <w:spacing w:line="240" w:lineRule="atLeast"/>
        <w:jc w:val="both"/>
        <w:rPr>
          <w:color w:val="000000" w:themeColor="text1"/>
        </w:rPr>
      </w:pPr>
    </w:p>
    <w:p w:rsidR="001C7996" w:rsidRPr="001C7996" w:rsidRDefault="001C7996" w:rsidP="001C7996">
      <w:pPr>
        <w:pStyle w:val="DestacadoPortadillaPortadillas"/>
        <w:spacing w:after="0" w:line="240" w:lineRule="atLeast"/>
        <w:jc w:val="both"/>
        <w:rPr>
          <w:rFonts w:asciiTheme="minorHAnsi" w:hAnsiTheme="minorHAnsi" w:cs="MuseoSans-500"/>
          <w:b/>
          <w:color w:val="000000" w:themeColor="text1"/>
          <w:sz w:val="22"/>
          <w:szCs w:val="22"/>
          <w:u w:val="single"/>
        </w:rPr>
      </w:pPr>
      <w:r w:rsidRPr="001C7996">
        <w:rPr>
          <w:rFonts w:asciiTheme="minorHAnsi" w:hAnsiTheme="minorHAnsi" w:cs="MuseoSans-500"/>
          <w:b/>
          <w:color w:val="000000" w:themeColor="text1"/>
          <w:sz w:val="22"/>
          <w:szCs w:val="22"/>
          <w:u w:val="single"/>
        </w:rPr>
        <w:t>Pedro Brescia Moreyra</w:t>
      </w:r>
    </w:p>
    <w:p w:rsidR="001C7996" w:rsidRDefault="001C7996" w:rsidP="001C7996">
      <w:pPr>
        <w:pStyle w:val="Textonormal"/>
        <w:spacing w:after="113"/>
        <w:rPr>
          <w:rFonts w:asciiTheme="minorHAnsi" w:hAnsiTheme="minorHAnsi"/>
          <w:color w:val="000000" w:themeColor="text1"/>
          <w:sz w:val="22"/>
          <w:szCs w:val="22"/>
        </w:rPr>
      </w:pPr>
    </w:p>
    <w:p w:rsidR="001C7996" w:rsidRPr="001C7996" w:rsidRDefault="001C7996" w:rsidP="001C7996">
      <w:pPr>
        <w:pStyle w:val="Textonormal"/>
        <w:spacing w:after="113"/>
        <w:rPr>
          <w:rFonts w:asciiTheme="minorHAnsi" w:hAnsiTheme="minorHAnsi"/>
          <w:color w:val="000000" w:themeColor="text1"/>
          <w:sz w:val="22"/>
          <w:szCs w:val="22"/>
        </w:rPr>
      </w:pPr>
      <w:r w:rsidRPr="001C7996">
        <w:rPr>
          <w:rFonts w:asciiTheme="minorHAnsi" w:hAnsiTheme="minorHAnsi"/>
          <w:color w:val="000000" w:themeColor="text1"/>
          <w:sz w:val="22"/>
          <w:szCs w:val="22"/>
        </w:rPr>
        <w:t xml:space="preserve">Es Co-Presidente de Breca. Es Presidente del Directorio de Corporación Peruana de Productos Químicos, Presidente del Directorio de las empresas inmobiliarias de Breca y Presidente del Directorio de INTURSA. Es Vicepresidente de </w:t>
      </w:r>
      <w:proofErr w:type="spellStart"/>
      <w:r w:rsidRPr="001C7996">
        <w:rPr>
          <w:rFonts w:asciiTheme="minorHAnsi" w:hAnsiTheme="minorHAnsi"/>
          <w:color w:val="000000" w:themeColor="text1"/>
          <w:sz w:val="22"/>
          <w:szCs w:val="22"/>
        </w:rPr>
        <w:t>Rimac</w:t>
      </w:r>
      <w:proofErr w:type="spellEnd"/>
      <w:r w:rsidRPr="001C7996">
        <w:rPr>
          <w:rFonts w:asciiTheme="minorHAnsi" w:hAnsiTheme="minorHAnsi"/>
          <w:color w:val="000000" w:themeColor="text1"/>
          <w:sz w:val="22"/>
          <w:szCs w:val="22"/>
        </w:rPr>
        <w:t xml:space="preserve"> Seguros y del BBVA Continental. Asimismo, es miembro del Directorio de </w:t>
      </w:r>
      <w:proofErr w:type="spellStart"/>
      <w:r w:rsidRPr="001C7996">
        <w:rPr>
          <w:rFonts w:asciiTheme="minorHAnsi" w:hAnsiTheme="minorHAnsi"/>
          <w:color w:val="000000" w:themeColor="text1"/>
          <w:sz w:val="22"/>
          <w:szCs w:val="22"/>
        </w:rPr>
        <w:t>Minsur</w:t>
      </w:r>
      <w:proofErr w:type="spellEnd"/>
      <w:r w:rsidRPr="001C7996">
        <w:rPr>
          <w:rFonts w:asciiTheme="minorHAnsi" w:hAnsiTheme="minorHAnsi"/>
          <w:color w:val="000000" w:themeColor="text1"/>
          <w:sz w:val="22"/>
          <w:szCs w:val="22"/>
        </w:rPr>
        <w:t xml:space="preserve">, TASA, EXSA y Compañía Minera </w:t>
      </w:r>
      <w:proofErr w:type="spellStart"/>
      <w:r w:rsidRPr="001C7996">
        <w:rPr>
          <w:rFonts w:asciiTheme="minorHAnsi" w:hAnsiTheme="minorHAnsi"/>
          <w:color w:val="000000" w:themeColor="text1"/>
          <w:sz w:val="22"/>
          <w:szCs w:val="22"/>
        </w:rPr>
        <w:t>Raura</w:t>
      </w:r>
      <w:proofErr w:type="spellEnd"/>
      <w:r w:rsidRPr="001C7996">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Pr="001C7996">
        <w:rPr>
          <w:rFonts w:asciiTheme="minorHAnsi" w:hAnsiTheme="minorHAnsi"/>
          <w:color w:val="000000" w:themeColor="text1"/>
          <w:sz w:val="22"/>
          <w:szCs w:val="22"/>
        </w:rPr>
        <w:t xml:space="preserve">Es miembro del Consejo Directivo de Aporta, asociación sin fines de lucro creada por las empresas de Breca para la promoción de programas de desarrollo sostenible. Bachiller en Economía con especialización en Administración de Empresas, Boston </w:t>
      </w:r>
      <w:proofErr w:type="spellStart"/>
      <w:r w:rsidRPr="001C7996">
        <w:rPr>
          <w:rFonts w:asciiTheme="minorHAnsi" w:hAnsiTheme="minorHAnsi"/>
          <w:color w:val="000000" w:themeColor="text1"/>
          <w:sz w:val="22"/>
          <w:szCs w:val="22"/>
        </w:rPr>
        <w:t>University</w:t>
      </w:r>
      <w:proofErr w:type="spellEnd"/>
      <w:r w:rsidRPr="001C7996">
        <w:rPr>
          <w:rFonts w:asciiTheme="minorHAnsi" w:hAnsiTheme="minorHAnsi"/>
          <w:color w:val="000000" w:themeColor="text1"/>
          <w:sz w:val="22"/>
          <w:szCs w:val="22"/>
        </w:rPr>
        <w:t xml:space="preserve"> (EEUU).</w:t>
      </w:r>
    </w:p>
    <w:p w:rsidR="001C7996" w:rsidRPr="001C7996" w:rsidRDefault="001C7996" w:rsidP="001C7996">
      <w:pPr>
        <w:pStyle w:val="DestacadoPortadillaPortadillas"/>
        <w:spacing w:after="0" w:line="240" w:lineRule="atLeast"/>
        <w:jc w:val="both"/>
        <w:rPr>
          <w:rFonts w:asciiTheme="minorHAnsi" w:hAnsiTheme="minorHAnsi" w:cs="MuseoSans-500"/>
          <w:b/>
          <w:color w:val="000000" w:themeColor="text1"/>
          <w:sz w:val="22"/>
          <w:szCs w:val="22"/>
          <w:u w:val="single"/>
        </w:rPr>
      </w:pPr>
      <w:r w:rsidRPr="001C7996">
        <w:rPr>
          <w:rFonts w:asciiTheme="minorHAnsi" w:hAnsiTheme="minorHAnsi" w:cs="MuseoSans-500"/>
          <w:b/>
          <w:color w:val="000000" w:themeColor="text1"/>
          <w:sz w:val="22"/>
          <w:szCs w:val="22"/>
          <w:u w:val="single"/>
        </w:rPr>
        <w:t>Jaime Araoz Medanic</w:t>
      </w:r>
    </w:p>
    <w:p w:rsidR="001C7996" w:rsidRDefault="001C7996" w:rsidP="001C7996">
      <w:pPr>
        <w:pStyle w:val="Textonormal"/>
        <w:rPr>
          <w:rFonts w:asciiTheme="minorHAnsi" w:hAnsiTheme="minorHAnsi"/>
          <w:color w:val="000000" w:themeColor="text1"/>
          <w:sz w:val="22"/>
          <w:szCs w:val="22"/>
        </w:rPr>
      </w:pPr>
    </w:p>
    <w:p w:rsidR="001C7996" w:rsidRPr="001C7996" w:rsidRDefault="001C7996" w:rsidP="001C7996">
      <w:pPr>
        <w:pStyle w:val="Textonormal"/>
        <w:rPr>
          <w:rFonts w:asciiTheme="minorHAnsi" w:hAnsiTheme="minorHAnsi"/>
          <w:color w:val="000000" w:themeColor="text1"/>
          <w:sz w:val="22"/>
          <w:szCs w:val="22"/>
        </w:rPr>
      </w:pPr>
      <w:r w:rsidRPr="001C7996">
        <w:rPr>
          <w:rFonts w:asciiTheme="minorHAnsi" w:hAnsiTheme="minorHAnsi"/>
          <w:color w:val="000000" w:themeColor="text1"/>
          <w:sz w:val="22"/>
          <w:szCs w:val="22"/>
        </w:rPr>
        <w:t xml:space="preserve">Es Gerente General de Breca, del Centro Corporativo de Breca y Holding Continental. Es Director de Corporación Peruana de Productos Químicos, EXSA, las empresas inmobiliarias del Grupo, INTURSA, </w:t>
      </w:r>
      <w:proofErr w:type="spellStart"/>
      <w:r w:rsidRPr="001C7996">
        <w:rPr>
          <w:rFonts w:asciiTheme="minorHAnsi" w:hAnsiTheme="minorHAnsi"/>
          <w:color w:val="000000" w:themeColor="text1"/>
          <w:sz w:val="22"/>
          <w:szCs w:val="22"/>
        </w:rPr>
        <w:t>Minsur</w:t>
      </w:r>
      <w:proofErr w:type="spellEnd"/>
      <w:r w:rsidRPr="001C7996">
        <w:rPr>
          <w:rFonts w:asciiTheme="minorHAnsi" w:hAnsiTheme="minorHAnsi"/>
          <w:color w:val="000000" w:themeColor="text1"/>
          <w:sz w:val="22"/>
          <w:szCs w:val="22"/>
        </w:rPr>
        <w:t xml:space="preserve">, </w:t>
      </w:r>
      <w:proofErr w:type="spellStart"/>
      <w:r w:rsidRPr="001C7996">
        <w:rPr>
          <w:rFonts w:asciiTheme="minorHAnsi" w:hAnsiTheme="minorHAnsi"/>
          <w:color w:val="000000" w:themeColor="text1"/>
          <w:sz w:val="22"/>
          <w:szCs w:val="22"/>
        </w:rPr>
        <w:t>Marcobre</w:t>
      </w:r>
      <w:proofErr w:type="spellEnd"/>
      <w:r w:rsidRPr="001C7996">
        <w:rPr>
          <w:rFonts w:asciiTheme="minorHAnsi" w:hAnsiTheme="minorHAnsi"/>
          <w:color w:val="000000" w:themeColor="text1"/>
          <w:sz w:val="22"/>
          <w:szCs w:val="22"/>
        </w:rPr>
        <w:t xml:space="preserve">, Compañía Minera </w:t>
      </w:r>
      <w:proofErr w:type="spellStart"/>
      <w:r w:rsidRPr="001C7996">
        <w:rPr>
          <w:rFonts w:asciiTheme="minorHAnsi" w:hAnsiTheme="minorHAnsi"/>
          <w:color w:val="000000" w:themeColor="text1"/>
          <w:sz w:val="22"/>
          <w:szCs w:val="22"/>
        </w:rPr>
        <w:t>Raura</w:t>
      </w:r>
      <w:proofErr w:type="spellEnd"/>
      <w:r w:rsidRPr="001C7996">
        <w:rPr>
          <w:rFonts w:asciiTheme="minorHAnsi" w:hAnsiTheme="minorHAnsi"/>
          <w:color w:val="000000" w:themeColor="text1"/>
          <w:sz w:val="22"/>
          <w:szCs w:val="22"/>
        </w:rPr>
        <w:t xml:space="preserve"> y TASA, y Director Suplente del BBVA Continental. También es miembro del Consejo Directivo de Aporta y Director del Instituto</w:t>
      </w:r>
    </w:p>
    <w:p w:rsidR="001C7996" w:rsidRPr="001C7996" w:rsidRDefault="001C7996" w:rsidP="001C7996">
      <w:pPr>
        <w:spacing w:line="240" w:lineRule="atLeast"/>
        <w:jc w:val="both"/>
        <w:rPr>
          <w:color w:val="000000" w:themeColor="text1"/>
        </w:rPr>
      </w:pPr>
      <w:r w:rsidRPr="001C7996">
        <w:rPr>
          <w:color w:val="000000" w:themeColor="text1"/>
        </w:rPr>
        <w:lastRenderedPageBreak/>
        <w:t>Peruano de Economía. Master en</w:t>
      </w:r>
      <w:r>
        <w:rPr>
          <w:color w:val="000000" w:themeColor="text1"/>
        </w:rPr>
        <w:t xml:space="preserve"> </w:t>
      </w:r>
      <w:r w:rsidRPr="001C7996">
        <w:rPr>
          <w:color w:val="000000" w:themeColor="text1"/>
        </w:rPr>
        <w:t xml:space="preserve">Administración de Empresas, Kellogg </w:t>
      </w:r>
      <w:proofErr w:type="spellStart"/>
      <w:r w:rsidRPr="001C7996">
        <w:rPr>
          <w:color w:val="000000" w:themeColor="text1"/>
        </w:rPr>
        <w:t>Graduate</w:t>
      </w:r>
      <w:proofErr w:type="spellEnd"/>
      <w:r>
        <w:rPr>
          <w:color w:val="000000" w:themeColor="text1"/>
        </w:rPr>
        <w:t xml:space="preserve">  </w:t>
      </w:r>
      <w:proofErr w:type="spellStart"/>
      <w:r w:rsidRPr="001C7996">
        <w:rPr>
          <w:color w:val="000000" w:themeColor="text1"/>
        </w:rPr>
        <w:t>School</w:t>
      </w:r>
      <w:proofErr w:type="spellEnd"/>
      <w:r w:rsidRPr="001C7996">
        <w:rPr>
          <w:color w:val="000000" w:themeColor="text1"/>
        </w:rPr>
        <w:t xml:space="preserve"> of Management (EEUU).Licenciado en Administración de Empresas, Universidad de Lima (Perú).</w:t>
      </w:r>
    </w:p>
    <w:p w:rsidR="001C7996" w:rsidRPr="001C7996" w:rsidRDefault="001C7996" w:rsidP="001C7996">
      <w:pPr>
        <w:pStyle w:val="DestacadoPortadillaPortadillas"/>
        <w:spacing w:after="0" w:line="240" w:lineRule="atLeast"/>
        <w:jc w:val="both"/>
        <w:rPr>
          <w:rFonts w:asciiTheme="minorHAnsi" w:hAnsiTheme="minorHAnsi" w:cs="MuseoSans-500"/>
          <w:b/>
          <w:color w:val="000000" w:themeColor="text1"/>
          <w:sz w:val="22"/>
          <w:szCs w:val="22"/>
          <w:u w:val="single"/>
        </w:rPr>
      </w:pPr>
      <w:r w:rsidRPr="001C7996">
        <w:rPr>
          <w:rFonts w:asciiTheme="minorHAnsi" w:hAnsiTheme="minorHAnsi" w:cs="MuseoSans-500"/>
          <w:b/>
          <w:color w:val="000000" w:themeColor="text1"/>
          <w:spacing w:val="-5"/>
          <w:sz w:val="22"/>
          <w:szCs w:val="22"/>
          <w:u w:val="single"/>
        </w:rPr>
        <w:t>Patricio de Solminihac Tampier</w:t>
      </w:r>
    </w:p>
    <w:p w:rsidR="001C7996" w:rsidRDefault="001C7996" w:rsidP="001C7996">
      <w:pPr>
        <w:pStyle w:val="Textonormal"/>
        <w:rPr>
          <w:rFonts w:asciiTheme="minorHAnsi" w:hAnsiTheme="minorHAnsi"/>
          <w:color w:val="000000" w:themeColor="text1"/>
          <w:sz w:val="22"/>
          <w:szCs w:val="22"/>
        </w:rPr>
      </w:pPr>
    </w:p>
    <w:p w:rsidR="001C7996" w:rsidRPr="001C7996" w:rsidRDefault="00B42D22" w:rsidP="001C7996">
      <w:pPr>
        <w:spacing w:line="240" w:lineRule="atLeast"/>
        <w:jc w:val="both"/>
        <w:rPr>
          <w:color w:val="000000" w:themeColor="text1"/>
        </w:rPr>
      </w:pPr>
      <w:r>
        <w:t xml:space="preserve">Ingeniero Civil de Industrias de la Pontificia Universidad Católica de Chile y MBA de la Universidad de Chicago. Actualmente Director de Melón S.A., </w:t>
      </w:r>
      <w:proofErr w:type="spellStart"/>
      <w:r>
        <w:t>Minsur</w:t>
      </w:r>
      <w:proofErr w:type="spellEnd"/>
      <w:r>
        <w:t xml:space="preserve"> S.A., Vidrios </w:t>
      </w:r>
      <w:proofErr w:type="spellStart"/>
      <w:r>
        <w:t>Dellorto</w:t>
      </w:r>
      <w:proofErr w:type="spellEnd"/>
      <w:r>
        <w:t xml:space="preserve"> S.A. y Viñedos </w:t>
      </w:r>
      <w:proofErr w:type="spellStart"/>
      <w:r>
        <w:t>Terranoble</w:t>
      </w:r>
      <w:proofErr w:type="spellEnd"/>
      <w:r>
        <w:t xml:space="preserve"> S.A., Asesor del Directorio de CMPC S.A. Anteriormente ejecutivo en SQM S.A. Gerente General (2015-2018), Subgerente General (2000 -2014).</w:t>
      </w:r>
    </w:p>
    <w:p w:rsidR="001C7996" w:rsidRPr="001C7996" w:rsidRDefault="001C7996" w:rsidP="001C7996">
      <w:pPr>
        <w:pStyle w:val="DestacadoPortadillaPortadillas"/>
        <w:spacing w:after="0" w:line="240" w:lineRule="atLeast"/>
        <w:jc w:val="both"/>
        <w:rPr>
          <w:rFonts w:asciiTheme="minorHAnsi" w:hAnsiTheme="minorHAnsi" w:cs="MuseoSans-500"/>
          <w:b/>
          <w:color w:val="000000" w:themeColor="text1"/>
          <w:sz w:val="22"/>
          <w:szCs w:val="22"/>
          <w:u w:val="single"/>
        </w:rPr>
      </w:pPr>
      <w:r w:rsidRPr="001C7996">
        <w:rPr>
          <w:rFonts w:asciiTheme="minorHAnsi" w:hAnsiTheme="minorHAnsi" w:cs="MuseoSans-500"/>
          <w:b/>
          <w:color w:val="000000" w:themeColor="text1"/>
          <w:sz w:val="22"/>
          <w:szCs w:val="22"/>
          <w:u w:val="single"/>
        </w:rPr>
        <w:t xml:space="preserve">Jorge Carey Tagle </w:t>
      </w:r>
    </w:p>
    <w:p w:rsidR="001C7996" w:rsidRDefault="001C7996" w:rsidP="001C7996">
      <w:pPr>
        <w:pStyle w:val="Textonormal"/>
        <w:spacing w:after="113"/>
        <w:rPr>
          <w:rFonts w:asciiTheme="minorHAnsi" w:hAnsiTheme="minorHAnsi"/>
          <w:color w:val="000000" w:themeColor="text1"/>
          <w:sz w:val="22"/>
          <w:szCs w:val="22"/>
        </w:rPr>
      </w:pPr>
    </w:p>
    <w:p w:rsidR="001C7996" w:rsidRPr="001C7996" w:rsidRDefault="00B42D22" w:rsidP="001C7996">
      <w:pPr>
        <w:spacing w:line="240" w:lineRule="atLeast"/>
        <w:jc w:val="both"/>
        <w:rPr>
          <w:color w:val="000000" w:themeColor="text1"/>
        </w:rPr>
      </w:pPr>
      <w:r>
        <w:t xml:space="preserve">Abogado de la Universidad Católica y Máster en Derecho Comparado de la New York </w:t>
      </w:r>
      <w:proofErr w:type="spellStart"/>
      <w:r>
        <w:t>University</w:t>
      </w:r>
      <w:proofErr w:type="spellEnd"/>
      <w:r>
        <w:t xml:space="preserve"> </w:t>
      </w:r>
      <w:proofErr w:type="spellStart"/>
      <w:r>
        <w:t>School</w:t>
      </w:r>
      <w:proofErr w:type="spellEnd"/>
      <w:r>
        <w:t xml:space="preserve"> of </w:t>
      </w:r>
      <w:proofErr w:type="spellStart"/>
      <w:r>
        <w:t>Law</w:t>
      </w:r>
      <w:proofErr w:type="spellEnd"/>
      <w:r>
        <w:t xml:space="preserve">. Socio Principal del estudio de abogados Carey y Cía. Presidente de Moneda Chile </w:t>
      </w:r>
      <w:proofErr w:type="spellStart"/>
      <w:r>
        <w:t>Fund</w:t>
      </w:r>
      <w:proofErr w:type="spellEnd"/>
      <w:r>
        <w:t xml:space="preserve">. Vicepresidente de AFP </w:t>
      </w:r>
      <w:proofErr w:type="spellStart"/>
      <w:r>
        <w:t>Provida</w:t>
      </w:r>
      <w:proofErr w:type="spellEnd"/>
      <w:r>
        <w:t xml:space="preserve"> y de Minera Quebrada Blanca S.A. Director de </w:t>
      </w:r>
      <w:proofErr w:type="spellStart"/>
      <w:r>
        <w:t>Masisa</w:t>
      </w:r>
      <w:proofErr w:type="spellEnd"/>
      <w:r>
        <w:t xml:space="preserve"> S.A.</w:t>
      </w:r>
    </w:p>
    <w:p w:rsidR="001C7996" w:rsidRPr="001C7996" w:rsidRDefault="001C7996" w:rsidP="001C7996">
      <w:pPr>
        <w:pStyle w:val="DestacadoPortadillaPortadillas"/>
        <w:spacing w:after="0" w:line="240" w:lineRule="atLeast"/>
        <w:jc w:val="both"/>
        <w:rPr>
          <w:rFonts w:asciiTheme="minorHAnsi" w:hAnsiTheme="minorHAnsi" w:cs="MuseoSans-500"/>
          <w:b/>
          <w:color w:val="000000" w:themeColor="text1"/>
          <w:sz w:val="22"/>
          <w:szCs w:val="22"/>
          <w:u w:val="single"/>
        </w:rPr>
      </w:pPr>
      <w:r w:rsidRPr="001C7996">
        <w:rPr>
          <w:rFonts w:asciiTheme="minorHAnsi" w:hAnsiTheme="minorHAnsi" w:cs="MuseoSans-500"/>
          <w:b/>
          <w:color w:val="000000" w:themeColor="text1"/>
          <w:sz w:val="22"/>
          <w:szCs w:val="22"/>
          <w:u w:val="single"/>
        </w:rPr>
        <w:t xml:space="preserve">Juan Claro González </w:t>
      </w:r>
    </w:p>
    <w:p w:rsidR="008620FD" w:rsidRDefault="008620FD" w:rsidP="001C7996">
      <w:pPr>
        <w:jc w:val="both"/>
      </w:pPr>
    </w:p>
    <w:p w:rsidR="001C7996" w:rsidRPr="001C7996" w:rsidRDefault="00B42D22" w:rsidP="001C7996">
      <w:pPr>
        <w:jc w:val="both"/>
      </w:pPr>
      <w:r>
        <w:t xml:space="preserve">Empresario y director de empresas. Presidente de Coca-Cola Andina y Energía </w:t>
      </w:r>
      <w:proofErr w:type="spellStart"/>
      <w:r>
        <w:t>Llaima</w:t>
      </w:r>
      <w:proofErr w:type="spellEnd"/>
      <w:r>
        <w:t xml:space="preserve"> </w:t>
      </w:r>
      <w:proofErr w:type="spellStart"/>
      <w:r>
        <w:t>SpA</w:t>
      </w:r>
      <w:proofErr w:type="spellEnd"/>
      <w:r>
        <w:t xml:space="preserve">. Director de Antofagasta </w:t>
      </w:r>
      <w:proofErr w:type="spellStart"/>
      <w:r>
        <w:t>Minerals</w:t>
      </w:r>
      <w:proofErr w:type="spellEnd"/>
      <w:r>
        <w:t xml:space="preserve">, Antofagasta PLC y </w:t>
      </w:r>
      <w:proofErr w:type="spellStart"/>
      <w:r>
        <w:t>Agrosuper</w:t>
      </w:r>
      <w:proofErr w:type="spellEnd"/>
      <w:r>
        <w:t xml:space="preserve">. Tiene estudios de ingeniería civil y en el programa de magíster en Física de la Universidad Católica de Chile. Entre los años 2001 y 2005 presidió la </w:t>
      </w:r>
      <w:proofErr w:type="spellStart"/>
      <w:r>
        <w:t>Sofofa</w:t>
      </w:r>
      <w:proofErr w:type="spellEnd"/>
      <w:r>
        <w:t xml:space="preserve"> y la CPC. Actualmente es consejero del Centro de Estudios Científicos de Valdivia.</w:t>
      </w:r>
    </w:p>
    <w:sectPr w:rsidR="001C7996" w:rsidRPr="001C7996" w:rsidSect="002040E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SemiBold">
    <w:charset w:val="00"/>
    <w:family w:val="auto"/>
    <w:pitch w:val="variable"/>
    <w:sig w:usb0="20000007" w:usb1="00000000" w:usb2="00000000" w:usb3="00000000" w:csb0="00000193" w:csb1="00000000"/>
  </w:font>
  <w:font w:name="MuseoSans-100">
    <w:charset w:val="00"/>
    <w:family w:val="auto"/>
    <w:pitch w:val="variable"/>
    <w:sig w:usb0="A00000AF" w:usb1="4000004A" w:usb2="00000000" w:usb3="00000000" w:csb0="00000093" w:csb1="00000000"/>
  </w:font>
  <w:font w:name="MuseoSans-500">
    <w:charset w:val="00"/>
    <w:family w:val="auto"/>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FE18AC"/>
    <w:rsid w:val="001C7996"/>
    <w:rsid w:val="002040E7"/>
    <w:rsid w:val="008620FD"/>
    <w:rsid w:val="00B42D22"/>
    <w:rsid w:val="00CF1B0A"/>
    <w:rsid w:val="00FE18A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E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E18AC"/>
    <w:pPr>
      <w:ind w:left="720"/>
      <w:contextualSpacing/>
    </w:pPr>
  </w:style>
  <w:style w:type="character" w:customStyle="1" w:styleId="m-417154509157415553gmail-m-7915298701356817157gmail-il">
    <w:name w:val="m_-417154509157415553gmail-m_-7915298701356817157gmail-il"/>
    <w:basedOn w:val="Fuentedeprrafopredeter"/>
    <w:rsid w:val="00FE18AC"/>
  </w:style>
  <w:style w:type="character" w:customStyle="1" w:styleId="PrrafodelistaCar">
    <w:name w:val="Párrafo de lista Car"/>
    <w:link w:val="Prrafodelista"/>
    <w:uiPriority w:val="34"/>
    <w:locked/>
    <w:rsid w:val="00FE18AC"/>
  </w:style>
  <w:style w:type="paragraph" w:customStyle="1" w:styleId="DestacadoPortadillaPortadillas">
    <w:name w:val="Destacado Portadilla (Portadillas)"/>
    <w:basedOn w:val="Normal"/>
    <w:uiPriority w:val="99"/>
    <w:rsid w:val="001C7996"/>
    <w:pPr>
      <w:widowControl w:val="0"/>
      <w:suppressAutoHyphens/>
      <w:autoSpaceDE w:val="0"/>
      <w:autoSpaceDN w:val="0"/>
      <w:adjustRightInd w:val="0"/>
      <w:spacing w:after="113" w:line="360" w:lineRule="atLeast"/>
      <w:textAlignment w:val="center"/>
    </w:pPr>
    <w:rPr>
      <w:rFonts w:ascii="Barlow-SemiBold" w:hAnsi="Barlow-SemiBold" w:cs="Barlow-SemiBold"/>
      <w:color w:val="83A43F"/>
      <w:sz w:val="26"/>
      <w:szCs w:val="26"/>
      <w:lang w:val="es-ES_tradnl"/>
    </w:rPr>
  </w:style>
  <w:style w:type="paragraph" w:customStyle="1" w:styleId="Textonormal">
    <w:name w:val="Texto normal"/>
    <w:basedOn w:val="Normal"/>
    <w:next w:val="Normal"/>
    <w:uiPriority w:val="99"/>
    <w:rsid w:val="001C7996"/>
    <w:pPr>
      <w:widowControl w:val="0"/>
      <w:suppressAutoHyphens/>
      <w:autoSpaceDE w:val="0"/>
      <w:autoSpaceDN w:val="0"/>
      <w:adjustRightInd w:val="0"/>
      <w:spacing w:after="0" w:line="240" w:lineRule="atLeast"/>
      <w:jc w:val="both"/>
      <w:textAlignment w:val="center"/>
    </w:pPr>
    <w:rPr>
      <w:rFonts w:ascii="MuseoSans-100" w:hAnsi="MuseoSans-100" w:cs="MuseoSans-100"/>
      <w:color w:val="000000"/>
      <w:sz w:val="18"/>
      <w:szCs w:val="18"/>
      <w:lang w:val="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5456</Characters>
  <Application>Microsoft Office Word</Application>
  <DocSecurity>0</DocSecurity>
  <Lines>45</Lines>
  <Paragraphs>12</Paragraphs>
  <ScaleCrop>false</ScaleCrop>
  <Company>Cemento Melon</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COrrego</dc:creator>
  <cp:lastModifiedBy>Carolina Orrego C.</cp:lastModifiedBy>
  <cp:revision>3</cp:revision>
  <dcterms:created xsi:type="dcterms:W3CDTF">2023-04-18T13:42:00Z</dcterms:created>
  <dcterms:modified xsi:type="dcterms:W3CDTF">2023-04-18T13:42:00Z</dcterms:modified>
</cp:coreProperties>
</file>